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430B35" w14:textId="77777777" w:rsidR="00177991" w:rsidRPr="00177991" w:rsidRDefault="00177991" w:rsidP="00177991">
      <w:pPr>
        <w:rPr>
          <w:i/>
          <w:iCs/>
        </w:rPr>
      </w:pPr>
      <w:r w:rsidRPr="00177991">
        <w:rPr>
          <w:i/>
          <w:iCs/>
        </w:rPr>
        <w:t>Załącznik nr 1 do Regulaminu Pracy</w:t>
      </w:r>
    </w:p>
    <w:p w14:paraId="3811BC02" w14:textId="77777777" w:rsidR="00177991" w:rsidRPr="00177991" w:rsidRDefault="00177991" w:rsidP="00177991">
      <w:pPr>
        <w:spacing w:after="0"/>
        <w:jc w:val="center"/>
        <w:rPr>
          <w:b/>
          <w:bCs/>
        </w:rPr>
      </w:pPr>
      <w:r w:rsidRPr="00177991">
        <w:rPr>
          <w:b/>
          <w:bCs/>
        </w:rPr>
        <w:t>Informacje o stosowaniu</w:t>
      </w:r>
    </w:p>
    <w:p w14:paraId="1B6664B5" w14:textId="77777777" w:rsidR="00177991" w:rsidRPr="00177991" w:rsidRDefault="00177991" w:rsidP="00177991">
      <w:pPr>
        <w:spacing w:after="0"/>
        <w:jc w:val="center"/>
        <w:rPr>
          <w:b/>
          <w:bCs/>
        </w:rPr>
      </w:pPr>
      <w:r w:rsidRPr="00177991">
        <w:rPr>
          <w:b/>
          <w:bCs/>
        </w:rPr>
        <w:t>systemu nadzoru wizyjnego (monitoringu)</w:t>
      </w:r>
    </w:p>
    <w:p w14:paraId="42322E46" w14:textId="77777777" w:rsidR="00177991" w:rsidRPr="00177991" w:rsidRDefault="00177991" w:rsidP="00177991">
      <w:pPr>
        <w:spacing w:after="240"/>
        <w:jc w:val="center"/>
        <w:rPr>
          <w:b/>
          <w:bCs/>
        </w:rPr>
      </w:pPr>
      <w:r w:rsidRPr="00177991">
        <w:rPr>
          <w:b/>
          <w:bCs/>
        </w:rPr>
        <w:t>w Uniwersytecie Ekonomicznym w Krakowie</w:t>
      </w:r>
    </w:p>
    <w:p w14:paraId="1F748AD1" w14:textId="2AD4C07B" w:rsidR="00177991" w:rsidRDefault="00177991" w:rsidP="00177991">
      <w:pPr>
        <w:spacing w:after="0"/>
        <w:jc w:val="both"/>
      </w:pPr>
      <w:r>
        <w:t>1. Na terenie i w obiektach Uniwersytetu Ekonomicznego w Krakowie, w celu zapewnienia</w:t>
      </w:r>
      <w:r>
        <w:t xml:space="preserve"> </w:t>
      </w:r>
      <w:r>
        <w:t>bezpieczeństwa oraz ochrony osób i mienia, prowadzony jest nadzór z wykorzystaniem środków</w:t>
      </w:r>
      <w:r>
        <w:t xml:space="preserve"> </w:t>
      </w:r>
      <w:r>
        <w:t>technicznych umożliwiających rejestrację obrazu (monitoring wizyjny).</w:t>
      </w:r>
    </w:p>
    <w:p w14:paraId="79DE5B86" w14:textId="63F0259B" w:rsidR="00177991" w:rsidRDefault="00177991" w:rsidP="00177991">
      <w:pPr>
        <w:spacing w:after="0"/>
        <w:jc w:val="both"/>
      </w:pPr>
      <w:r>
        <w:t>2. Administratorem danych osobowych przetwarzanych za pomocą systemu monitoringu wizyjnego jest</w:t>
      </w:r>
      <w:r>
        <w:t xml:space="preserve"> </w:t>
      </w:r>
      <w:r>
        <w:t>Uniwersytet Ekonomiczny w Krakowie (UEK), z siedzibą przy ul. Rakowickiej 27, 31-510 Kraków (dalej</w:t>
      </w:r>
      <w:r>
        <w:t xml:space="preserve"> </w:t>
      </w:r>
      <w:r>
        <w:t>„administrator”).</w:t>
      </w:r>
    </w:p>
    <w:p w14:paraId="316A58EA" w14:textId="4E3BB77B" w:rsidR="00177991" w:rsidRDefault="00177991" w:rsidP="00177991">
      <w:pPr>
        <w:spacing w:after="0"/>
        <w:jc w:val="both"/>
      </w:pPr>
      <w:r>
        <w:t>3. Administrator wyznaczył Inspektora Ochrony Danych, z którym można się skontaktować osobiście: ul.</w:t>
      </w:r>
      <w:r>
        <w:t xml:space="preserve"> </w:t>
      </w:r>
      <w:r>
        <w:t>Rakowicka 27, Budynek Główny pok. 311, telefonicznie pod nr (12) 293 7590 lub e-mailowo, na adres:</w:t>
      </w:r>
      <w:r>
        <w:t xml:space="preserve"> </w:t>
      </w:r>
      <w:r>
        <w:t>iod@uek.krakow.pl</w:t>
      </w:r>
      <w:r>
        <w:t>.</w:t>
      </w:r>
    </w:p>
    <w:p w14:paraId="43006B67" w14:textId="081709C5" w:rsidR="00177991" w:rsidRDefault="00177991" w:rsidP="00177991">
      <w:pPr>
        <w:spacing w:after="0"/>
        <w:jc w:val="both"/>
      </w:pPr>
      <w:r>
        <w:t>4. Podstawą prawną przetwarzania przez UEK danych osobowych za pomocą systemu monitoringu</w:t>
      </w:r>
      <w:r>
        <w:t xml:space="preserve"> </w:t>
      </w:r>
      <w:r>
        <w:t>wizyjnego jest art. 6 ust. 1 lit. f RODO – realizacja przez administratora lub stronę trzecią prawnie</w:t>
      </w:r>
      <w:r>
        <w:t xml:space="preserve"> </w:t>
      </w:r>
      <w:r>
        <w:t>uzasadnionego interesu. Przez prawnie uzasadniony interes należy rozumieć zapewnienie</w:t>
      </w:r>
      <w:r>
        <w:t xml:space="preserve"> </w:t>
      </w:r>
      <w:r>
        <w:t>bezpieczeństwa na terenie i w obiektach UEK, ochronę osób i mienia oraz ustalenie, dochodzenie i</w:t>
      </w:r>
      <w:r>
        <w:t xml:space="preserve"> </w:t>
      </w:r>
      <w:r>
        <w:t>obronę roszczeń.</w:t>
      </w:r>
    </w:p>
    <w:p w14:paraId="68B104B0" w14:textId="4F73EABB" w:rsidR="00177991" w:rsidRDefault="00177991" w:rsidP="00177991">
      <w:pPr>
        <w:spacing w:after="0"/>
        <w:jc w:val="both"/>
      </w:pPr>
      <w:r>
        <w:t>5. Teren kampusu oraz budynki UEK monitorowane przy użyciu systemu nadzoru wizyjnego</w:t>
      </w:r>
      <w:r>
        <w:t xml:space="preserve"> </w:t>
      </w:r>
      <w:r>
        <w:t>są oznaczone w sposób widoczny i czytelny za pomocą odpowiednich znaków.</w:t>
      </w:r>
    </w:p>
    <w:p w14:paraId="2FD19118" w14:textId="3754A3D7" w:rsidR="00177991" w:rsidRDefault="00177991" w:rsidP="00177991">
      <w:pPr>
        <w:spacing w:after="0"/>
        <w:jc w:val="both"/>
      </w:pPr>
      <w:r>
        <w:t>6. Obraz rejestrowany przez kamery monitoringu, w tym wizerunek osób znajdujących się</w:t>
      </w:r>
      <w:r>
        <w:t xml:space="preserve"> </w:t>
      </w:r>
      <w:r>
        <w:t>na terenie kampusu i w budynkach UEK jest automatycznie usuwany po 14 dniach poprzez nadpisanie</w:t>
      </w:r>
      <w:r>
        <w:t xml:space="preserve"> </w:t>
      </w:r>
      <w:r>
        <w:t>kolejnego nagrania.</w:t>
      </w:r>
    </w:p>
    <w:p w14:paraId="4EFE4131" w14:textId="4F3A631D" w:rsidR="00177991" w:rsidRDefault="00177991" w:rsidP="00177991">
      <w:pPr>
        <w:spacing w:after="0"/>
        <w:jc w:val="both"/>
      </w:pPr>
      <w:r>
        <w:t>7. Wyselekcjonowane zapisy (związane z konkretnym zdarzeniem, które jest naruszeniem przepisów)</w:t>
      </w:r>
      <w:r>
        <w:t xml:space="preserve"> </w:t>
      </w:r>
      <w:r>
        <w:t>mogące stanowić materiał dowodowy np. w dokumentacji wyrządzonej szkody, są przechowywane na</w:t>
      </w:r>
      <w:r>
        <w:t xml:space="preserve"> </w:t>
      </w:r>
      <w:r>
        <w:t>dysku specjalnie do tego przeznaczonej jednostki komputerowej przez okres nieprzekraczający 3</w:t>
      </w:r>
      <w:r>
        <w:t xml:space="preserve"> </w:t>
      </w:r>
      <w:r>
        <w:t>miesięcy, z zastrzeżeniem pkt 9.</w:t>
      </w:r>
    </w:p>
    <w:p w14:paraId="42A88D0E" w14:textId="5EE25DC3" w:rsidR="00177991" w:rsidRDefault="00177991" w:rsidP="00177991">
      <w:pPr>
        <w:spacing w:after="0"/>
        <w:jc w:val="both"/>
      </w:pPr>
      <w:r>
        <w:t>8. Nagrania z monitoringu mogą być udostępnione tylko odpowiednim odbiorcom, w szczególności</w:t>
      </w:r>
      <w:r>
        <w:t xml:space="preserve"> </w:t>
      </w:r>
      <w:r>
        <w:t>instytucjom uprawnionym do kontroli działalności administratora, a także podmiotom uprawnionym do</w:t>
      </w:r>
      <w:r>
        <w:t xml:space="preserve"> </w:t>
      </w:r>
      <w:r>
        <w:t>dostępu do danych na podstawie przepisów prawa.</w:t>
      </w:r>
    </w:p>
    <w:p w14:paraId="554BD906" w14:textId="5117D9EE" w:rsidR="00177991" w:rsidRDefault="00177991" w:rsidP="00177991">
      <w:pPr>
        <w:spacing w:after="0"/>
        <w:jc w:val="both"/>
      </w:pPr>
      <w:r>
        <w:t>9. W przypadku, gdy nagrania monitoringu stanowią dowód w postępowaniu prowadzonym</w:t>
      </w:r>
      <w:r>
        <w:t xml:space="preserve"> </w:t>
      </w:r>
      <w:r>
        <w:t>na podstawie odrębnych przepisów – termin określony w pkt 7 ulega przedłużeniu do czasu</w:t>
      </w:r>
      <w:r>
        <w:t xml:space="preserve"> </w:t>
      </w:r>
      <w:r>
        <w:t>prawomocnego zakończenia takiego postępowania.</w:t>
      </w:r>
    </w:p>
    <w:p w14:paraId="5A067EB3" w14:textId="7E975F47" w:rsidR="00177991" w:rsidRDefault="00177991" w:rsidP="00177991">
      <w:pPr>
        <w:spacing w:after="0"/>
        <w:jc w:val="both"/>
      </w:pPr>
      <w:r>
        <w:t>10.Po upływie okresów, o których mowa w pkt 7 i 9 nagrania podlegają usunięciu, o ile odrębne przepisy</w:t>
      </w:r>
      <w:r>
        <w:t xml:space="preserve"> </w:t>
      </w:r>
      <w:r>
        <w:t>nie stanowią inaczej.</w:t>
      </w:r>
    </w:p>
    <w:p w14:paraId="58A4B23C" w14:textId="2916836D" w:rsidR="00177991" w:rsidRDefault="00177991" w:rsidP="00177991">
      <w:pPr>
        <w:spacing w:after="0"/>
        <w:jc w:val="both"/>
      </w:pPr>
      <w:r>
        <w:t>11.Osobie, której dane dotyczą przysługuje prawo żądania od administratora dostępu</w:t>
      </w:r>
      <w:r>
        <w:t xml:space="preserve"> </w:t>
      </w:r>
      <w:r>
        <w:t>do danych, ich usunięcia lub ograniczenia przetwarzania - w przypadkach i na zasadach określonych w</w:t>
      </w:r>
      <w:r>
        <w:t xml:space="preserve"> </w:t>
      </w:r>
      <w:r>
        <w:t>przepisach RODO.</w:t>
      </w:r>
    </w:p>
    <w:p w14:paraId="315E7D5E" w14:textId="5FBCA8B0" w:rsidR="00177991" w:rsidRDefault="00177991" w:rsidP="00177991">
      <w:pPr>
        <w:spacing w:after="0"/>
        <w:jc w:val="both"/>
      </w:pPr>
      <w:r>
        <w:t>12.Osobie, której dane dotyczą przysługuje także prawo do wniesienia sprzeciwu wobec przetwarzania –po zaistnieniu przesłanek określonych w art. 21 RODO.</w:t>
      </w:r>
    </w:p>
    <w:p w14:paraId="39D80BA3" w14:textId="7BDB62A4" w:rsidR="00177991" w:rsidRDefault="00177991" w:rsidP="00177991">
      <w:pPr>
        <w:spacing w:after="0"/>
        <w:jc w:val="both"/>
      </w:pPr>
      <w:r>
        <w:t>13.Osobie, której dane dotyczą przysługuje również prawo do wniesienia skargi do organu nadzorczego -</w:t>
      </w:r>
      <w:r>
        <w:t xml:space="preserve"> </w:t>
      </w:r>
      <w:r>
        <w:t>Prezesa Urzędu Ochrony Danych Osobowych.</w:t>
      </w:r>
    </w:p>
    <w:p w14:paraId="1FB55AD4" w14:textId="1E581D04" w:rsidR="00177991" w:rsidRDefault="00177991" w:rsidP="00177991">
      <w:pPr>
        <w:spacing w:after="0"/>
        <w:jc w:val="both"/>
      </w:pPr>
      <w:r>
        <w:t>14.Dane osobowe przetwarzane w systemie monitoringu wizyjnego nie będą podlegać procesowi</w:t>
      </w:r>
      <w:r>
        <w:t xml:space="preserve"> </w:t>
      </w:r>
      <w:r>
        <w:t>zautomatyzowanego podejmowania decyzji w indywidualnych przypadkach lub profilowaniu.</w:t>
      </w:r>
    </w:p>
    <w:p w14:paraId="4722AC39" w14:textId="61F39972" w:rsidR="00177991" w:rsidRDefault="00177991" w:rsidP="00177991">
      <w:pPr>
        <w:spacing w:after="240"/>
        <w:jc w:val="both"/>
      </w:pPr>
      <w:r>
        <w:t>15.Pozostałe informacje dotyczące przetwarzania danych osobowych, w tym informacje</w:t>
      </w:r>
      <w:r>
        <w:t xml:space="preserve"> </w:t>
      </w:r>
      <w:r>
        <w:t>o prawach osób fizycznych, których dane osobowe są przetwarzane przez UEK, zawarte są w Polityce</w:t>
      </w:r>
      <w:r>
        <w:t xml:space="preserve"> </w:t>
      </w:r>
      <w:r>
        <w:t xml:space="preserve">prywatności zamieszczonej na stronie </w:t>
      </w:r>
      <w:hyperlink r:id="rId4" w:history="1">
        <w:r w:rsidRPr="008A6DB6">
          <w:rPr>
            <w:rStyle w:val="Hipercze"/>
          </w:rPr>
          <w:t>www.iod.uek.krakow.pl</w:t>
        </w:r>
      </w:hyperlink>
      <w:r>
        <w:t>.</w:t>
      </w:r>
    </w:p>
    <w:p w14:paraId="2558F1CD" w14:textId="77777777" w:rsidR="00177991" w:rsidRDefault="00177991" w:rsidP="00177991">
      <w:pPr>
        <w:spacing w:after="240"/>
        <w:jc w:val="both"/>
      </w:pPr>
    </w:p>
    <w:p w14:paraId="1835E977" w14:textId="77777777" w:rsidR="00177991" w:rsidRPr="00177991" w:rsidRDefault="00177991" w:rsidP="00177991">
      <w:pPr>
        <w:jc w:val="right"/>
        <w:rPr>
          <w:i/>
          <w:iCs/>
        </w:rPr>
      </w:pPr>
      <w:r w:rsidRPr="00177991">
        <w:rPr>
          <w:i/>
          <w:iCs/>
        </w:rPr>
        <w:t>Potwierdzam zapoznanie się z powyższymi informacjami</w:t>
      </w:r>
    </w:p>
    <w:p w14:paraId="50C4258B" w14:textId="5521D799" w:rsidR="00BF74C4" w:rsidRDefault="00177991" w:rsidP="00177991">
      <w:pPr>
        <w:spacing w:after="0"/>
        <w:jc w:val="both"/>
        <w:rPr>
          <w:i/>
          <w:iCs/>
        </w:rPr>
      </w:pPr>
      <w:r w:rsidRPr="00177991">
        <w:rPr>
          <w:i/>
          <w:iCs/>
        </w:rPr>
        <w:t>…………………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 w:rsidRPr="00177991">
        <w:rPr>
          <w:i/>
          <w:iCs/>
        </w:rPr>
        <w:t xml:space="preserve"> ………………………………………………</w:t>
      </w:r>
    </w:p>
    <w:p w14:paraId="7282C4A8" w14:textId="79438461" w:rsidR="00177991" w:rsidRPr="00177991" w:rsidRDefault="00177991" w:rsidP="00177991">
      <w:pPr>
        <w:spacing w:after="0"/>
        <w:jc w:val="both"/>
        <w:rPr>
          <w:i/>
          <w:iCs/>
          <w:sz w:val="20"/>
          <w:szCs w:val="20"/>
        </w:rPr>
      </w:pPr>
      <w:r w:rsidRPr="00177991">
        <w:rPr>
          <w:i/>
          <w:iCs/>
          <w:sz w:val="20"/>
          <w:szCs w:val="20"/>
        </w:rPr>
        <w:t>(data)</w:t>
      </w:r>
    </w:p>
    <w:sectPr w:rsidR="00177991" w:rsidRPr="00177991" w:rsidSect="00177991">
      <w:pgSz w:w="11906" w:h="16838"/>
      <w:pgMar w:top="851" w:right="991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991"/>
    <w:rsid w:val="00156205"/>
    <w:rsid w:val="00177991"/>
    <w:rsid w:val="005F526F"/>
    <w:rsid w:val="00BF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EE715"/>
  <w15:chartTrackingRefBased/>
  <w15:docId w15:val="{7CE02984-C3E4-4AFB-BBD5-6B8BA0DDB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779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779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779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779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779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779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779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779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779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779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779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779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7799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7799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7799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7799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7799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7799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779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779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779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779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779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7799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7799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7799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779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7799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77991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77991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779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od.uek.krak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502</Words>
  <Characters>3016</Characters>
  <Application>Microsoft Office Word</Application>
  <DocSecurity>0</DocSecurity>
  <Lines>25</Lines>
  <Paragraphs>7</Paragraphs>
  <ScaleCrop>false</ScaleCrop>
  <Company>Uniwersytet Ekonomiczny w Krakowie</Company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Pawłowska</dc:creator>
  <cp:keywords/>
  <dc:description/>
  <cp:lastModifiedBy>Renata Pawłowska</cp:lastModifiedBy>
  <cp:revision>1</cp:revision>
  <dcterms:created xsi:type="dcterms:W3CDTF">2024-06-24T08:56:00Z</dcterms:created>
  <dcterms:modified xsi:type="dcterms:W3CDTF">2024-06-24T09:06:00Z</dcterms:modified>
</cp:coreProperties>
</file>